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62" w:rsidRPr="004C0A5D" w:rsidRDefault="008D7C62" w:rsidP="004C0A5D">
      <w:pPr>
        <w:numPr>
          <w:ilvl w:val="0"/>
          <w:numId w:val="6"/>
        </w:numPr>
        <w:tabs>
          <w:tab w:val="clear" w:pos="720"/>
          <w:tab w:val="num" w:pos="360"/>
        </w:tabs>
        <w:spacing w:before="240"/>
        <w:ind w:left="360"/>
        <w:jc w:val="both"/>
        <w:rPr>
          <w:rFonts w:ascii="Arial" w:hAnsi="Arial" w:cs="Arial"/>
          <w:bCs/>
          <w:spacing w:val="-3"/>
          <w:sz w:val="22"/>
          <w:szCs w:val="22"/>
          <w:lang w:val="en-US"/>
        </w:rPr>
      </w:pPr>
      <w:bookmarkStart w:id="0" w:name="_GoBack"/>
      <w:bookmarkEnd w:id="0"/>
      <w:r w:rsidRPr="004C0A5D">
        <w:rPr>
          <w:rFonts w:ascii="Arial" w:hAnsi="Arial" w:cs="Arial"/>
          <w:bCs/>
          <w:spacing w:val="-3"/>
          <w:sz w:val="22"/>
          <w:szCs w:val="22"/>
        </w:rPr>
        <w:t>Th</w:t>
      </w:r>
      <w:r w:rsidR="00345FBA">
        <w:rPr>
          <w:rFonts w:ascii="Arial" w:hAnsi="Arial" w:cs="Arial"/>
          <w:bCs/>
          <w:spacing w:val="-3"/>
          <w:sz w:val="22"/>
          <w:szCs w:val="22"/>
        </w:rPr>
        <w:t>e</w:t>
      </w:r>
      <w:r w:rsidRPr="004C0A5D">
        <w:rPr>
          <w:rFonts w:ascii="Arial" w:hAnsi="Arial" w:cs="Arial"/>
          <w:bCs/>
          <w:spacing w:val="-3"/>
          <w:sz w:val="22"/>
          <w:szCs w:val="22"/>
        </w:rPr>
        <w:t xml:space="preserve"> </w:t>
      </w:r>
      <w:r w:rsidRPr="004C0A5D">
        <w:rPr>
          <w:rFonts w:ascii="Arial" w:hAnsi="Arial" w:cs="Arial"/>
          <w:sz w:val="22"/>
          <w:szCs w:val="22"/>
        </w:rPr>
        <w:t>Agricultural College Amendment Bill 2013</w:t>
      </w:r>
      <w:r>
        <w:rPr>
          <w:rFonts w:ascii="Arial" w:hAnsi="Arial" w:cs="Arial"/>
          <w:sz w:val="22"/>
          <w:szCs w:val="22"/>
        </w:rPr>
        <w:t xml:space="preserve"> </w:t>
      </w:r>
      <w:r w:rsidRPr="004C0A5D">
        <w:rPr>
          <w:rFonts w:ascii="Arial" w:hAnsi="Arial" w:cs="Arial"/>
          <w:bCs/>
          <w:spacing w:val="-3"/>
          <w:sz w:val="22"/>
          <w:szCs w:val="22"/>
        </w:rPr>
        <w:t xml:space="preserve">provides for amendments </w:t>
      </w:r>
      <w:r w:rsidRPr="004C0A5D">
        <w:rPr>
          <w:rFonts w:ascii="Arial" w:hAnsi="Arial" w:cs="Arial"/>
          <w:bCs/>
          <w:spacing w:val="-3"/>
          <w:sz w:val="22"/>
          <w:szCs w:val="22"/>
          <w:lang w:val="en-US"/>
        </w:rPr>
        <w:t xml:space="preserve">to the </w:t>
      </w:r>
      <w:smartTag w:uri="urn:schemas-microsoft-com:office:smarttags" w:element="PlaceName">
        <w:smartTag w:uri="urn:schemas-microsoft-com:office:smarttags" w:element="place">
          <w:r w:rsidRPr="004C0A5D">
            <w:rPr>
              <w:rFonts w:ascii="Arial" w:hAnsi="Arial" w:cs="Arial"/>
              <w:bCs/>
              <w:i/>
              <w:spacing w:val="-3"/>
              <w:sz w:val="22"/>
              <w:szCs w:val="22"/>
              <w:lang w:val="en-US"/>
            </w:rPr>
            <w:t>Agricultural</w:t>
          </w:r>
        </w:smartTag>
        <w:r w:rsidRPr="004C0A5D">
          <w:rPr>
            <w:rFonts w:ascii="Arial" w:hAnsi="Arial" w:cs="Arial"/>
            <w:bCs/>
            <w:i/>
            <w:spacing w:val="-3"/>
            <w:sz w:val="22"/>
            <w:szCs w:val="22"/>
            <w:lang w:val="en-US"/>
          </w:rPr>
          <w:t xml:space="preserve"> </w:t>
        </w:r>
        <w:smartTag w:uri="urn:schemas-microsoft-com:office:smarttags" w:element="place">
          <w:r w:rsidRPr="004C0A5D">
            <w:rPr>
              <w:rFonts w:ascii="Arial" w:hAnsi="Arial" w:cs="Arial"/>
              <w:bCs/>
              <w:i/>
              <w:spacing w:val="-3"/>
              <w:sz w:val="22"/>
              <w:szCs w:val="22"/>
              <w:lang w:val="en-US"/>
            </w:rPr>
            <w:t>College</w:t>
          </w:r>
        </w:smartTag>
      </w:smartTag>
      <w:r w:rsidRPr="004C0A5D">
        <w:rPr>
          <w:rFonts w:ascii="Arial" w:hAnsi="Arial" w:cs="Arial"/>
          <w:bCs/>
          <w:i/>
          <w:spacing w:val="-3"/>
          <w:sz w:val="22"/>
          <w:szCs w:val="22"/>
          <w:lang w:val="en-US"/>
        </w:rPr>
        <w:t xml:space="preserve"> Act 2005</w:t>
      </w:r>
      <w:r w:rsidRPr="004C0A5D">
        <w:rPr>
          <w:rFonts w:ascii="Arial" w:hAnsi="Arial" w:cs="Arial"/>
          <w:bCs/>
          <w:spacing w:val="-3"/>
          <w:sz w:val="22"/>
          <w:szCs w:val="22"/>
          <w:lang w:val="en-US"/>
        </w:rPr>
        <w:t xml:space="preserve"> </w:t>
      </w:r>
      <w:r>
        <w:rPr>
          <w:rFonts w:ascii="Arial" w:hAnsi="Arial" w:cs="Arial"/>
          <w:bCs/>
          <w:spacing w:val="-3"/>
          <w:sz w:val="22"/>
          <w:szCs w:val="22"/>
          <w:lang w:val="en-US"/>
        </w:rPr>
        <w:t xml:space="preserve">(the Act) </w:t>
      </w:r>
      <w:r w:rsidRPr="004C0A5D">
        <w:rPr>
          <w:rFonts w:ascii="Arial" w:hAnsi="Arial" w:cs="Arial"/>
          <w:bCs/>
          <w:spacing w:val="-3"/>
          <w:sz w:val="22"/>
          <w:szCs w:val="22"/>
          <w:lang w:val="en-US"/>
        </w:rPr>
        <w:t>to re</w:t>
      </w:r>
      <w:r>
        <w:rPr>
          <w:rFonts w:ascii="Arial" w:hAnsi="Arial" w:cs="Arial"/>
          <w:bCs/>
          <w:spacing w:val="-3"/>
          <w:sz w:val="22"/>
          <w:szCs w:val="22"/>
          <w:lang w:val="en-US"/>
        </w:rPr>
        <w:t>structure and re</w:t>
      </w:r>
      <w:r w:rsidRPr="004C0A5D">
        <w:rPr>
          <w:rFonts w:ascii="Arial" w:hAnsi="Arial" w:cs="Arial"/>
          <w:bCs/>
          <w:spacing w:val="-3"/>
          <w:sz w:val="22"/>
          <w:szCs w:val="22"/>
          <w:lang w:val="en-US"/>
        </w:rPr>
        <w:t xml:space="preserve">name the Australian Agricultural College Corporation and to </w:t>
      </w:r>
      <w:r>
        <w:rPr>
          <w:rFonts w:ascii="Arial" w:hAnsi="Arial" w:cs="Arial"/>
          <w:bCs/>
          <w:spacing w:val="-3"/>
          <w:sz w:val="22"/>
          <w:szCs w:val="22"/>
          <w:lang w:val="en-US"/>
        </w:rPr>
        <w:t xml:space="preserve">replace the existing advisory board with </w:t>
      </w:r>
      <w:r w:rsidRPr="004C0A5D">
        <w:rPr>
          <w:rFonts w:ascii="Arial" w:hAnsi="Arial" w:cs="Arial"/>
          <w:bCs/>
          <w:spacing w:val="-3"/>
          <w:sz w:val="22"/>
          <w:szCs w:val="22"/>
          <w:lang w:val="en-US"/>
        </w:rPr>
        <w:t>a new</w:t>
      </w:r>
      <w:r>
        <w:rPr>
          <w:rFonts w:ascii="Arial" w:hAnsi="Arial" w:cs="Arial"/>
          <w:bCs/>
          <w:spacing w:val="-3"/>
          <w:sz w:val="22"/>
          <w:szCs w:val="22"/>
          <w:lang w:val="en-US"/>
        </w:rPr>
        <w:t xml:space="preserve"> governing board.</w:t>
      </w:r>
    </w:p>
    <w:p w:rsidR="008D7C62" w:rsidRDefault="008D7C62" w:rsidP="004C0A5D">
      <w:pPr>
        <w:numPr>
          <w:ilvl w:val="0"/>
          <w:numId w:val="6"/>
        </w:numPr>
        <w:tabs>
          <w:tab w:val="clear" w:pos="720"/>
          <w:tab w:val="num" w:pos="360"/>
        </w:tabs>
        <w:spacing w:before="240"/>
        <w:ind w:left="360"/>
        <w:jc w:val="both"/>
        <w:rPr>
          <w:rFonts w:ascii="Arial" w:hAnsi="Arial" w:cs="Arial"/>
          <w:bCs/>
          <w:spacing w:val="-3"/>
          <w:sz w:val="22"/>
          <w:szCs w:val="22"/>
        </w:rPr>
      </w:pPr>
      <w:r w:rsidRPr="004C0A5D">
        <w:rPr>
          <w:rFonts w:ascii="Arial" w:hAnsi="Arial" w:cs="Arial"/>
          <w:bCs/>
          <w:spacing w:val="-3"/>
          <w:sz w:val="22"/>
          <w:szCs w:val="22"/>
        </w:rPr>
        <w:t xml:space="preserve">The Australian Agricultural College Corporation (AACC) is established under the Act as a corporation sole. As a Registered Training Authority, it delivers training and education services to agricultural and pastoral industries through industry vocational training at six regional centres and educational training through its residential colleges at Emerald and Longreach. </w:t>
      </w:r>
    </w:p>
    <w:p w:rsidR="008D7C62" w:rsidRDefault="008D7C62" w:rsidP="00D6589B">
      <w:pPr>
        <w:numPr>
          <w:ilvl w:val="0"/>
          <w:numId w:val="6"/>
        </w:numPr>
        <w:tabs>
          <w:tab w:val="clear" w:pos="720"/>
          <w:tab w:val="num" w:pos="360"/>
        </w:tabs>
        <w:spacing w:before="240"/>
        <w:ind w:left="360"/>
        <w:jc w:val="both"/>
        <w:rPr>
          <w:rFonts w:ascii="Arial" w:hAnsi="Arial" w:cs="Arial"/>
          <w:bCs/>
          <w:spacing w:val="-3"/>
          <w:sz w:val="22"/>
          <w:szCs w:val="22"/>
        </w:rPr>
      </w:pPr>
      <w:r w:rsidRPr="004C0A5D">
        <w:rPr>
          <w:rFonts w:ascii="Arial" w:hAnsi="Arial" w:cs="Arial"/>
          <w:bCs/>
          <w:spacing w:val="-3"/>
          <w:sz w:val="22"/>
          <w:szCs w:val="22"/>
        </w:rPr>
        <w:t xml:space="preserve">Since its commencement in 2005, the </w:t>
      </w:r>
      <w:r>
        <w:rPr>
          <w:rFonts w:ascii="Arial" w:hAnsi="Arial" w:cs="Arial"/>
          <w:bCs/>
          <w:spacing w:val="-3"/>
          <w:sz w:val="22"/>
          <w:szCs w:val="22"/>
        </w:rPr>
        <w:t>AACC</w:t>
      </w:r>
      <w:r w:rsidRPr="004C0A5D">
        <w:rPr>
          <w:rFonts w:ascii="Arial" w:hAnsi="Arial" w:cs="Arial"/>
          <w:bCs/>
          <w:spacing w:val="-3"/>
          <w:sz w:val="22"/>
          <w:szCs w:val="22"/>
        </w:rPr>
        <w:t xml:space="preserve"> has not operated profitably. In response to ongoing financial challenges, </w:t>
      </w:r>
      <w:r>
        <w:rPr>
          <w:rFonts w:ascii="Arial" w:hAnsi="Arial" w:cs="Arial"/>
          <w:bCs/>
          <w:spacing w:val="-3"/>
          <w:sz w:val="22"/>
          <w:szCs w:val="22"/>
        </w:rPr>
        <w:t xml:space="preserve">a review was undertaken </w:t>
      </w:r>
      <w:r w:rsidRPr="004C0A5D">
        <w:rPr>
          <w:rFonts w:ascii="Arial" w:hAnsi="Arial" w:cs="Arial"/>
          <w:bCs/>
          <w:spacing w:val="-3"/>
          <w:sz w:val="22"/>
          <w:szCs w:val="22"/>
        </w:rPr>
        <w:t xml:space="preserve">in 2012 </w:t>
      </w:r>
      <w:r>
        <w:rPr>
          <w:rFonts w:ascii="Arial" w:hAnsi="Arial" w:cs="Arial"/>
          <w:bCs/>
          <w:spacing w:val="-3"/>
          <w:sz w:val="22"/>
          <w:szCs w:val="22"/>
        </w:rPr>
        <w:t>which</w:t>
      </w:r>
      <w:r w:rsidRPr="004C0A5D">
        <w:rPr>
          <w:rFonts w:ascii="Arial" w:hAnsi="Arial" w:cs="Arial"/>
          <w:bCs/>
          <w:spacing w:val="-3"/>
          <w:sz w:val="22"/>
          <w:szCs w:val="22"/>
        </w:rPr>
        <w:t xml:space="preserve"> identified areas of financial and management inadequacies</w:t>
      </w:r>
      <w:r>
        <w:rPr>
          <w:rFonts w:ascii="Arial" w:hAnsi="Arial" w:cs="Arial"/>
          <w:bCs/>
          <w:spacing w:val="-3"/>
          <w:sz w:val="22"/>
          <w:szCs w:val="22"/>
        </w:rPr>
        <w:t>. The review concluded</w:t>
      </w:r>
      <w:r w:rsidRPr="004C0A5D">
        <w:rPr>
          <w:rFonts w:ascii="Arial" w:hAnsi="Arial" w:cs="Arial"/>
          <w:bCs/>
          <w:spacing w:val="-3"/>
          <w:sz w:val="22"/>
          <w:szCs w:val="22"/>
        </w:rPr>
        <w:t xml:space="preserve"> that the AACC was not viable under its current governance structure</w:t>
      </w:r>
      <w:r>
        <w:rPr>
          <w:rFonts w:ascii="Arial" w:hAnsi="Arial" w:cs="Arial"/>
          <w:bCs/>
          <w:spacing w:val="-3"/>
          <w:sz w:val="22"/>
          <w:szCs w:val="22"/>
        </w:rPr>
        <w:t xml:space="preserve"> and that </w:t>
      </w:r>
      <w:r w:rsidRPr="004C0A5D">
        <w:rPr>
          <w:rFonts w:ascii="Arial" w:hAnsi="Arial" w:cs="Arial"/>
          <w:bCs/>
          <w:spacing w:val="-3"/>
          <w:sz w:val="22"/>
          <w:szCs w:val="22"/>
        </w:rPr>
        <w:t xml:space="preserve">reform of the </w:t>
      </w:r>
      <w:r>
        <w:rPr>
          <w:rFonts w:ascii="Arial" w:hAnsi="Arial" w:cs="Arial"/>
          <w:bCs/>
          <w:spacing w:val="-3"/>
          <w:sz w:val="22"/>
          <w:szCs w:val="22"/>
        </w:rPr>
        <w:t>AACC</w:t>
      </w:r>
      <w:r w:rsidRPr="004C0A5D">
        <w:rPr>
          <w:rFonts w:ascii="Arial" w:hAnsi="Arial" w:cs="Arial"/>
          <w:bCs/>
          <w:spacing w:val="-3"/>
          <w:sz w:val="22"/>
          <w:szCs w:val="22"/>
        </w:rPr>
        <w:t xml:space="preserve"> is essential if it is to continue to be a provider of vocational education and training to regional </w:t>
      </w:r>
      <w:smartTag w:uri="urn:schemas-microsoft-com:office:smarttags" w:element="place">
        <w:r w:rsidRPr="004C0A5D">
          <w:rPr>
            <w:rFonts w:ascii="Arial" w:hAnsi="Arial" w:cs="Arial"/>
            <w:bCs/>
            <w:spacing w:val="-3"/>
            <w:sz w:val="22"/>
            <w:szCs w:val="22"/>
          </w:rPr>
          <w:t>Queensland</w:t>
        </w:r>
      </w:smartTag>
      <w:r>
        <w:rPr>
          <w:rFonts w:ascii="Arial" w:hAnsi="Arial" w:cs="Arial"/>
          <w:bCs/>
          <w:spacing w:val="-3"/>
          <w:sz w:val="22"/>
          <w:szCs w:val="22"/>
        </w:rPr>
        <w:t xml:space="preserve"> into the future.</w:t>
      </w:r>
    </w:p>
    <w:p w:rsidR="008D7C62" w:rsidRPr="004C0A5D" w:rsidRDefault="008D7C62" w:rsidP="004C0A5D">
      <w:pPr>
        <w:numPr>
          <w:ilvl w:val="0"/>
          <w:numId w:val="6"/>
        </w:numPr>
        <w:tabs>
          <w:tab w:val="clear" w:pos="720"/>
          <w:tab w:val="num" w:pos="360"/>
        </w:tabs>
        <w:spacing w:before="240"/>
        <w:ind w:left="360"/>
        <w:jc w:val="both"/>
        <w:rPr>
          <w:rFonts w:ascii="Arial" w:hAnsi="Arial" w:cs="Arial"/>
          <w:bCs/>
          <w:spacing w:val="-3"/>
          <w:sz w:val="22"/>
          <w:szCs w:val="22"/>
        </w:rPr>
      </w:pPr>
      <w:r w:rsidRPr="004C0A5D">
        <w:rPr>
          <w:rFonts w:ascii="Arial" w:hAnsi="Arial" w:cs="Arial"/>
          <w:bCs/>
          <w:spacing w:val="-3"/>
          <w:sz w:val="22"/>
          <w:szCs w:val="22"/>
        </w:rPr>
        <w:t xml:space="preserve">This Bill makes significant amendments to the corporate structure of the </w:t>
      </w:r>
      <w:r w:rsidR="00345FBA">
        <w:rPr>
          <w:rFonts w:ascii="Arial" w:hAnsi="Arial" w:cs="Arial"/>
          <w:bCs/>
          <w:spacing w:val="-3"/>
          <w:sz w:val="22"/>
          <w:szCs w:val="22"/>
        </w:rPr>
        <w:t>AACC</w:t>
      </w:r>
      <w:r>
        <w:rPr>
          <w:rFonts w:ascii="Arial" w:hAnsi="Arial" w:cs="Arial"/>
          <w:bCs/>
          <w:spacing w:val="-3"/>
          <w:sz w:val="22"/>
          <w:szCs w:val="22"/>
        </w:rPr>
        <w:t xml:space="preserve"> including restructuring it from a corporation sole to a statutory body </w:t>
      </w:r>
      <w:r w:rsidR="0050339E">
        <w:rPr>
          <w:rFonts w:ascii="Arial" w:hAnsi="Arial" w:cs="Arial"/>
          <w:bCs/>
          <w:spacing w:val="-3"/>
          <w:sz w:val="22"/>
          <w:szCs w:val="22"/>
        </w:rPr>
        <w:t xml:space="preserve">and </w:t>
      </w:r>
      <w:r>
        <w:rPr>
          <w:rFonts w:ascii="Arial" w:hAnsi="Arial" w:cs="Arial"/>
          <w:bCs/>
          <w:spacing w:val="-3"/>
          <w:sz w:val="22"/>
          <w:szCs w:val="22"/>
        </w:rPr>
        <w:t>renaming it as Queensland Agricultural Training Colleges</w:t>
      </w:r>
      <w:r w:rsidRPr="004C0A5D">
        <w:rPr>
          <w:rFonts w:ascii="Arial" w:hAnsi="Arial" w:cs="Arial"/>
          <w:bCs/>
          <w:spacing w:val="-3"/>
          <w:sz w:val="22"/>
          <w:szCs w:val="22"/>
        </w:rPr>
        <w:t xml:space="preserve">. </w:t>
      </w:r>
      <w:r>
        <w:rPr>
          <w:rFonts w:ascii="Arial" w:hAnsi="Arial" w:cs="Arial"/>
          <w:bCs/>
          <w:spacing w:val="-3"/>
          <w:sz w:val="22"/>
          <w:szCs w:val="22"/>
        </w:rPr>
        <w:t xml:space="preserve">The Bill </w:t>
      </w:r>
      <w:r w:rsidRPr="003D3119">
        <w:rPr>
          <w:rFonts w:ascii="Arial" w:hAnsi="Arial" w:cs="Arial"/>
          <w:bCs/>
          <w:spacing w:val="-3"/>
          <w:sz w:val="22"/>
          <w:szCs w:val="22"/>
        </w:rPr>
        <w:t>provide</w:t>
      </w:r>
      <w:r>
        <w:rPr>
          <w:rFonts w:ascii="Arial" w:hAnsi="Arial" w:cs="Arial"/>
          <w:bCs/>
          <w:spacing w:val="-3"/>
          <w:sz w:val="22"/>
          <w:szCs w:val="22"/>
        </w:rPr>
        <w:t>s</w:t>
      </w:r>
      <w:r w:rsidRPr="003D3119">
        <w:rPr>
          <w:rFonts w:ascii="Arial" w:hAnsi="Arial" w:cs="Arial"/>
          <w:bCs/>
          <w:spacing w:val="-3"/>
          <w:sz w:val="22"/>
          <w:szCs w:val="22"/>
        </w:rPr>
        <w:t xml:space="preserve"> for a more effective management and decision making structure</w:t>
      </w:r>
      <w:r>
        <w:rPr>
          <w:rFonts w:ascii="Arial" w:hAnsi="Arial" w:cs="Arial"/>
          <w:bCs/>
          <w:spacing w:val="-3"/>
          <w:sz w:val="22"/>
          <w:szCs w:val="22"/>
        </w:rPr>
        <w:t xml:space="preserve"> by replacing the </w:t>
      </w:r>
      <w:r w:rsidRPr="003D3119">
        <w:rPr>
          <w:rFonts w:ascii="Arial" w:hAnsi="Arial" w:cs="Arial"/>
          <w:bCs/>
          <w:spacing w:val="-3"/>
          <w:sz w:val="22"/>
          <w:szCs w:val="22"/>
        </w:rPr>
        <w:t xml:space="preserve">current </w:t>
      </w:r>
      <w:r>
        <w:rPr>
          <w:rFonts w:ascii="Arial" w:hAnsi="Arial" w:cs="Arial"/>
          <w:bCs/>
          <w:spacing w:val="-3"/>
          <w:sz w:val="22"/>
          <w:szCs w:val="22"/>
        </w:rPr>
        <w:t xml:space="preserve">AACC </w:t>
      </w:r>
      <w:r w:rsidRPr="003D3119">
        <w:rPr>
          <w:rFonts w:ascii="Arial" w:hAnsi="Arial" w:cs="Arial"/>
          <w:bCs/>
          <w:spacing w:val="-3"/>
          <w:sz w:val="22"/>
          <w:szCs w:val="22"/>
        </w:rPr>
        <w:t>advisory board with a governing board that will have responsibility for financial and governance matters</w:t>
      </w:r>
      <w:r>
        <w:rPr>
          <w:rFonts w:ascii="Arial" w:hAnsi="Arial" w:cs="Arial"/>
          <w:bCs/>
          <w:spacing w:val="-3"/>
          <w:sz w:val="22"/>
          <w:szCs w:val="22"/>
        </w:rPr>
        <w:t xml:space="preserve">.  The Bill also </w:t>
      </w:r>
      <w:r w:rsidRPr="003D3119">
        <w:rPr>
          <w:rFonts w:ascii="Arial" w:hAnsi="Arial" w:cs="Arial"/>
          <w:bCs/>
          <w:spacing w:val="-3"/>
          <w:sz w:val="22"/>
          <w:szCs w:val="22"/>
        </w:rPr>
        <w:t>establish</w:t>
      </w:r>
      <w:r>
        <w:rPr>
          <w:rFonts w:ascii="Arial" w:hAnsi="Arial" w:cs="Arial"/>
          <w:bCs/>
          <w:spacing w:val="-3"/>
          <w:sz w:val="22"/>
          <w:szCs w:val="22"/>
        </w:rPr>
        <w:t xml:space="preserve">es </w:t>
      </w:r>
      <w:r w:rsidRPr="003D3119">
        <w:rPr>
          <w:rFonts w:ascii="Arial" w:hAnsi="Arial" w:cs="Arial"/>
          <w:bCs/>
          <w:spacing w:val="-3"/>
          <w:sz w:val="22"/>
          <w:szCs w:val="22"/>
        </w:rPr>
        <w:t xml:space="preserve">college boards to assist in identifying and addressing training needs of the local agricultural and pastoral sectors and students to improve decision making and the performance of </w:t>
      </w:r>
      <w:r>
        <w:rPr>
          <w:rFonts w:ascii="Arial" w:hAnsi="Arial" w:cs="Arial"/>
          <w:bCs/>
          <w:spacing w:val="-3"/>
          <w:sz w:val="22"/>
          <w:szCs w:val="22"/>
        </w:rPr>
        <w:t>each residential</w:t>
      </w:r>
      <w:r w:rsidRPr="003D3119">
        <w:rPr>
          <w:rFonts w:ascii="Arial" w:hAnsi="Arial" w:cs="Arial"/>
          <w:bCs/>
          <w:spacing w:val="-3"/>
          <w:sz w:val="22"/>
          <w:szCs w:val="22"/>
        </w:rPr>
        <w:t xml:space="preserve"> college</w:t>
      </w:r>
      <w:r>
        <w:rPr>
          <w:rFonts w:ascii="Arial" w:hAnsi="Arial" w:cs="Arial"/>
          <w:bCs/>
          <w:spacing w:val="-3"/>
          <w:sz w:val="22"/>
          <w:szCs w:val="22"/>
        </w:rPr>
        <w:t>.</w:t>
      </w:r>
    </w:p>
    <w:p w:rsidR="008D7C62" w:rsidRPr="00CE6FBA" w:rsidRDefault="008D7C62" w:rsidP="00D6589B">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Pr="004C0A5D">
        <w:rPr>
          <w:rFonts w:ascii="Arial" w:hAnsi="Arial" w:cs="Arial"/>
          <w:sz w:val="22"/>
          <w:szCs w:val="22"/>
        </w:rPr>
        <w:t xml:space="preserve"> the introduction of the Agricultural College Amendment Bill 2013 into the Legislative Assembly.</w:t>
      </w:r>
    </w:p>
    <w:p w:rsidR="008D7C62" w:rsidRPr="00C07656" w:rsidRDefault="008D7C62" w:rsidP="00D6589B">
      <w:pPr>
        <w:spacing w:before="120"/>
        <w:jc w:val="both"/>
        <w:rPr>
          <w:rFonts w:ascii="Arial" w:hAnsi="Arial" w:cs="Arial"/>
          <w:sz w:val="22"/>
          <w:szCs w:val="22"/>
        </w:rPr>
      </w:pPr>
    </w:p>
    <w:p w:rsidR="008D7C62" w:rsidRPr="00C07656" w:rsidRDefault="008D7C62" w:rsidP="00D6589B">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8D7C62" w:rsidRDefault="0074535B" w:rsidP="00D6589B">
      <w:pPr>
        <w:numPr>
          <w:ilvl w:val="0"/>
          <w:numId w:val="7"/>
        </w:numPr>
        <w:spacing w:before="120"/>
        <w:ind w:left="811"/>
        <w:jc w:val="both"/>
        <w:rPr>
          <w:rFonts w:ascii="Arial" w:hAnsi="Arial" w:cs="Arial"/>
          <w:sz w:val="22"/>
          <w:szCs w:val="22"/>
        </w:rPr>
      </w:pPr>
      <w:hyperlink r:id="rId7" w:history="1">
        <w:r w:rsidR="008D7C62" w:rsidRPr="00D36280">
          <w:rPr>
            <w:rStyle w:val="Hyperlink"/>
            <w:rFonts w:ascii="Arial" w:hAnsi="Arial" w:cs="Arial"/>
            <w:sz w:val="22"/>
            <w:szCs w:val="22"/>
          </w:rPr>
          <w:t>Agricultural College Amendment Bill 2013</w:t>
        </w:r>
      </w:hyperlink>
    </w:p>
    <w:p w:rsidR="008D7C62" w:rsidRPr="00345FBA" w:rsidRDefault="0074535B" w:rsidP="00D6589B">
      <w:pPr>
        <w:numPr>
          <w:ilvl w:val="0"/>
          <w:numId w:val="7"/>
        </w:numPr>
        <w:spacing w:before="120"/>
        <w:ind w:left="811"/>
        <w:jc w:val="both"/>
        <w:rPr>
          <w:rFonts w:ascii="Arial" w:hAnsi="Arial" w:cs="Arial"/>
          <w:sz w:val="22"/>
          <w:szCs w:val="22"/>
        </w:rPr>
      </w:pPr>
      <w:hyperlink r:id="rId8" w:history="1">
        <w:r w:rsidR="008D7C62" w:rsidRPr="00D36280">
          <w:rPr>
            <w:rStyle w:val="Hyperlink"/>
            <w:rFonts w:ascii="Arial" w:hAnsi="Arial" w:cs="Arial"/>
            <w:sz w:val="22"/>
            <w:szCs w:val="22"/>
          </w:rPr>
          <w:t>Explanatory Notes</w:t>
        </w:r>
      </w:hyperlink>
    </w:p>
    <w:sectPr w:rsidR="008D7C62" w:rsidRPr="00345FBA" w:rsidSect="00E00B27">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C00" w:rsidRDefault="00F90C00" w:rsidP="00D6589B">
      <w:r>
        <w:separator/>
      </w:r>
    </w:p>
  </w:endnote>
  <w:endnote w:type="continuationSeparator" w:id="0">
    <w:p w:rsidR="00F90C00" w:rsidRDefault="00F90C0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C00" w:rsidRDefault="00F90C00" w:rsidP="00D6589B">
      <w:r>
        <w:separator/>
      </w:r>
    </w:p>
  </w:footnote>
  <w:footnote w:type="continuationSeparator" w:id="0">
    <w:p w:rsidR="00F90C00" w:rsidRDefault="00F90C00"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BA" w:rsidRPr="00937A4A" w:rsidRDefault="00345FBA" w:rsidP="00345FB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345FBA" w:rsidRPr="00937A4A" w:rsidRDefault="00345FBA" w:rsidP="00345FB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345FBA" w:rsidRPr="00937A4A" w:rsidRDefault="00345FBA" w:rsidP="00345FB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2013</w:t>
    </w:r>
  </w:p>
  <w:p w:rsidR="008D7C62" w:rsidRDefault="008D7C62" w:rsidP="00D6589B">
    <w:pPr>
      <w:pStyle w:val="Header"/>
      <w:spacing w:before="120"/>
      <w:rPr>
        <w:rFonts w:ascii="Arial" w:hAnsi="Arial" w:cs="Arial"/>
        <w:b/>
        <w:sz w:val="22"/>
        <w:szCs w:val="22"/>
        <w:u w:val="single"/>
      </w:rPr>
    </w:pPr>
    <w:r>
      <w:rPr>
        <w:rFonts w:ascii="Arial" w:hAnsi="Arial" w:cs="Arial"/>
        <w:b/>
        <w:sz w:val="22"/>
        <w:szCs w:val="22"/>
        <w:u w:val="single"/>
      </w:rPr>
      <w:t>Agricultural College Amendment Bi</w:t>
    </w:r>
    <w:r w:rsidR="003473CF">
      <w:rPr>
        <w:rFonts w:ascii="Arial" w:hAnsi="Arial" w:cs="Arial"/>
        <w:b/>
        <w:sz w:val="22"/>
        <w:szCs w:val="22"/>
        <w:u w:val="single"/>
      </w:rPr>
      <w:t>l</w:t>
    </w:r>
    <w:r>
      <w:rPr>
        <w:rFonts w:ascii="Arial" w:hAnsi="Arial" w:cs="Arial"/>
        <w:b/>
        <w:sz w:val="22"/>
        <w:szCs w:val="22"/>
        <w:u w:val="single"/>
      </w:rPr>
      <w:t>l 2013</w:t>
    </w:r>
  </w:p>
  <w:p w:rsidR="008D7C62" w:rsidRDefault="008D7C62" w:rsidP="00D6589B">
    <w:pPr>
      <w:pStyle w:val="Header"/>
      <w:spacing w:before="120"/>
      <w:rPr>
        <w:rFonts w:ascii="Arial" w:hAnsi="Arial" w:cs="Arial"/>
        <w:b/>
        <w:sz w:val="22"/>
        <w:szCs w:val="22"/>
        <w:u w:val="single"/>
      </w:rPr>
    </w:pPr>
    <w:r>
      <w:rPr>
        <w:rFonts w:ascii="Arial" w:hAnsi="Arial" w:cs="Arial"/>
        <w:b/>
        <w:sz w:val="22"/>
        <w:szCs w:val="22"/>
        <w:u w:val="single"/>
      </w:rPr>
      <w:t>Minister for Agriculture, Fisheries and Forestry</w:t>
    </w:r>
  </w:p>
  <w:p w:rsidR="008D7C62" w:rsidRDefault="008D7C62"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0FC6B08"/>
    <w:lvl w:ilvl="0">
      <w:start w:val="1"/>
      <w:numFmt w:val="decimal"/>
      <w:lvlText w:val="%1."/>
      <w:lvlJc w:val="left"/>
      <w:pPr>
        <w:tabs>
          <w:tab w:val="num" w:pos="360"/>
        </w:tabs>
        <w:ind w:left="360" w:hanging="360"/>
      </w:pPr>
      <w:rPr>
        <w:rFonts w:cs="Times New Roman"/>
      </w:rPr>
    </w:lvl>
  </w:abstractNum>
  <w:abstractNum w:abstractNumId="1" w15:restartNumberingAfterBreak="0">
    <w:nsid w:val="567B7EC2"/>
    <w:multiLevelType w:val="singleLevel"/>
    <w:tmpl w:val="49780C1C"/>
    <w:lvl w:ilvl="0">
      <w:start w:val="1"/>
      <w:numFmt w:val="decimal"/>
      <w:pStyle w:val="QTNumPara"/>
      <w:lvlText w:val="%1"/>
      <w:lvlJc w:val="left"/>
      <w:pPr>
        <w:tabs>
          <w:tab w:val="num" w:pos="680"/>
        </w:tabs>
        <w:ind w:left="680" w:hanging="680"/>
      </w:pPr>
      <w:rPr>
        <w:rFonts w:cs="Times New Roman"/>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20F0E"/>
    <w:rsid w:val="000430DD"/>
    <w:rsid w:val="00080F8F"/>
    <w:rsid w:val="000D34A7"/>
    <w:rsid w:val="00140936"/>
    <w:rsid w:val="00141102"/>
    <w:rsid w:val="00174117"/>
    <w:rsid w:val="001E209B"/>
    <w:rsid w:val="0021344B"/>
    <w:rsid w:val="002E589E"/>
    <w:rsid w:val="00345FBA"/>
    <w:rsid w:val="003473CF"/>
    <w:rsid w:val="00352191"/>
    <w:rsid w:val="00372C55"/>
    <w:rsid w:val="003B5871"/>
    <w:rsid w:val="003D3119"/>
    <w:rsid w:val="004634C3"/>
    <w:rsid w:val="004C0A5D"/>
    <w:rsid w:val="004E3AE1"/>
    <w:rsid w:val="00501351"/>
    <w:rsid w:val="00501C66"/>
    <w:rsid w:val="0050339E"/>
    <w:rsid w:val="00544B34"/>
    <w:rsid w:val="00550873"/>
    <w:rsid w:val="005C5B90"/>
    <w:rsid w:val="005E1B6B"/>
    <w:rsid w:val="006113BE"/>
    <w:rsid w:val="00671B35"/>
    <w:rsid w:val="00675CF7"/>
    <w:rsid w:val="00732C6E"/>
    <w:rsid w:val="00732E22"/>
    <w:rsid w:val="0074535B"/>
    <w:rsid w:val="007C0C8F"/>
    <w:rsid w:val="008645A5"/>
    <w:rsid w:val="008A4523"/>
    <w:rsid w:val="008D7C62"/>
    <w:rsid w:val="008F44CD"/>
    <w:rsid w:val="00921DA5"/>
    <w:rsid w:val="00951976"/>
    <w:rsid w:val="009C7DE1"/>
    <w:rsid w:val="00A14392"/>
    <w:rsid w:val="00A527A5"/>
    <w:rsid w:val="00AD4B54"/>
    <w:rsid w:val="00B57656"/>
    <w:rsid w:val="00BF6F2C"/>
    <w:rsid w:val="00C07656"/>
    <w:rsid w:val="00C14C22"/>
    <w:rsid w:val="00C75E67"/>
    <w:rsid w:val="00C81172"/>
    <w:rsid w:val="00CB1501"/>
    <w:rsid w:val="00CE6FBA"/>
    <w:rsid w:val="00CF0D8A"/>
    <w:rsid w:val="00D36280"/>
    <w:rsid w:val="00D6589B"/>
    <w:rsid w:val="00D75134"/>
    <w:rsid w:val="00DB6FE7"/>
    <w:rsid w:val="00DE61EC"/>
    <w:rsid w:val="00E00B27"/>
    <w:rsid w:val="00E517C4"/>
    <w:rsid w:val="00E96954"/>
    <w:rsid w:val="00EB4B5E"/>
    <w:rsid w:val="00EF2113"/>
    <w:rsid w:val="00F10DF9"/>
    <w:rsid w:val="00F33185"/>
    <w:rsid w:val="00F4107E"/>
    <w:rsid w:val="00F600C7"/>
    <w:rsid w:val="00F83668"/>
    <w:rsid w:val="00F90C00"/>
    <w:rsid w:val="00F92D0A"/>
    <w:rsid w:val="00FE7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paragraph" w:customStyle="1" w:styleId="CLLOparanumbers">
    <w:name w:val="CLLO para numbers"/>
    <w:basedOn w:val="ListNumber"/>
    <w:link w:val="CLLOparanumbersChar"/>
    <w:uiPriority w:val="99"/>
    <w:rsid w:val="004C0A5D"/>
    <w:pPr>
      <w:spacing w:before="60" w:after="60"/>
      <w:jc w:val="both"/>
    </w:pPr>
  </w:style>
  <w:style w:type="paragraph" w:styleId="ListNumber">
    <w:name w:val="List Number"/>
    <w:basedOn w:val="Normal"/>
    <w:uiPriority w:val="99"/>
    <w:rsid w:val="004C0A5D"/>
    <w:pPr>
      <w:tabs>
        <w:tab w:val="num" w:pos="360"/>
      </w:tabs>
      <w:ind w:left="360" w:hanging="360"/>
    </w:pPr>
    <w:rPr>
      <w:rFonts w:ascii="Arial" w:eastAsia="Batang" w:hAnsi="Arial"/>
      <w:color w:val="auto"/>
      <w:sz w:val="20"/>
      <w:lang w:eastAsia="en-US"/>
    </w:rPr>
  </w:style>
  <w:style w:type="character" w:customStyle="1" w:styleId="CLLOparanumbersChar">
    <w:name w:val="CLLO para numbers Char"/>
    <w:link w:val="CLLOparanumbers"/>
    <w:uiPriority w:val="99"/>
    <w:locked/>
    <w:rsid w:val="004C0A5D"/>
    <w:rPr>
      <w:rFonts w:ascii="Arial" w:eastAsia="Batang" w:hAnsi="Arial" w:cs="Times New Roman"/>
      <w:lang w:val="en-AU" w:eastAsia="en-US" w:bidi="ar-SA"/>
    </w:rPr>
  </w:style>
  <w:style w:type="paragraph" w:customStyle="1" w:styleId="QTNumPara">
    <w:name w:val="QTNumPara"/>
    <w:basedOn w:val="Normal"/>
    <w:uiPriority w:val="99"/>
    <w:rsid w:val="004C0A5D"/>
    <w:pPr>
      <w:numPr>
        <w:numId w:val="9"/>
      </w:numPr>
      <w:spacing w:after="240"/>
    </w:pPr>
    <w:rPr>
      <w:rFonts w:eastAsia="Calibri"/>
      <w:color w:val="auto"/>
    </w:rPr>
  </w:style>
  <w:style w:type="character" w:styleId="Hyperlink">
    <w:name w:val="Hyperlink"/>
    <w:uiPriority w:val="99"/>
    <w:unhideWhenUsed/>
    <w:rsid w:val="00D36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1666</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1949</CharactersWithSpaces>
  <SharedDoc>false</SharedDoc>
  <HyperlinkBase>https://www.cabinet.qld.gov.au/documents/2013/Nov/AgCollBill/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2013-12-12T03:11:00Z</cp:lastPrinted>
  <dcterms:created xsi:type="dcterms:W3CDTF">2017-10-25T00:53:00Z</dcterms:created>
  <dcterms:modified xsi:type="dcterms:W3CDTF">2018-03-06T01:20:00Z</dcterms:modified>
  <cp:category>Training,Primary_Industries,Legislation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